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25D5" w14:textId="77777777" w:rsidR="007D3D21" w:rsidRPr="001045BF" w:rsidRDefault="000E0864" w:rsidP="00AA6C4A">
      <w:pPr>
        <w:tabs>
          <w:tab w:val="left" w:pos="2160"/>
          <w:tab w:val="left" w:pos="7920"/>
        </w:tabs>
        <w:spacing w:before="3000" w:after="0"/>
        <w:ind w:left="-547" w:right="-360"/>
        <w:jc w:val="center"/>
        <w:rPr>
          <w:rFonts w:ascii="Arial" w:hAnsi="Arial" w:cs="Arial"/>
          <w:u w:val="single"/>
        </w:rPr>
      </w:pPr>
      <w:r w:rsidRPr="001045BF">
        <w:rPr>
          <w:rFonts w:ascii="Arial" w:hAnsi="Arial" w:cs="Arial"/>
          <w:u w:val="single"/>
        </w:rPr>
        <w:tab/>
      </w:r>
      <w:r w:rsidRPr="001045BF">
        <w:rPr>
          <w:rFonts w:ascii="Arial" w:hAnsi="Arial" w:cs="Arial"/>
        </w:rPr>
        <w:t xml:space="preserve"> </w:t>
      </w:r>
      <w:r w:rsidRPr="001045BF">
        <w:rPr>
          <w:rFonts w:ascii="Arial" w:hAnsi="Arial" w:cs="Arial"/>
          <w:b/>
          <w:bCs/>
        </w:rPr>
        <w:t xml:space="preserve">Court of Washington, County of </w:t>
      </w:r>
      <w:r w:rsidRPr="001045BF">
        <w:rPr>
          <w:rFonts w:ascii="Arial" w:hAnsi="Arial" w:cs="Arial"/>
          <w:u w:val="single"/>
        </w:rPr>
        <w:tab/>
      </w:r>
    </w:p>
    <w:p w14:paraId="3766B63F" w14:textId="1D6473C0" w:rsidR="00485847" w:rsidRPr="001045BF" w:rsidRDefault="007D3D21" w:rsidP="001A0E20">
      <w:pPr>
        <w:tabs>
          <w:tab w:val="left" w:pos="2160"/>
          <w:tab w:val="left" w:pos="7920"/>
        </w:tabs>
        <w:spacing w:after="120"/>
        <w:jc w:val="center"/>
        <w:rPr>
          <w:i/>
          <w:iCs/>
        </w:rPr>
      </w:pPr>
      <w:r w:rsidRPr="001045BF">
        <w:rPr>
          <w:rFonts w:ascii="Arial" w:hAnsi="Arial" w:cs="Arial"/>
          <w:b/>
          <w:bCs/>
          <w:i/>
          <w:iCs/>
          <w:lang w:val="vi"/>
        </w:rPr>
        <w:t>Tòa Án Washington, Quận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1045BF" w14:paraId="42C798BD" w14:textId="77777777" w:rsidTr="00CE7C8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F5F9C3" w14:textId="77777777" w:rsidR="007D3D21" w:rsidRPr="001045BF" w:rsidRDefault="00CA084D" w:rsidP="00AA6C4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045BF">
              <w:rPr>
                <w:rFonts w:ascii="Arial" w:hAnsi="Arial" w:cs="Arial"/>
                <w:sz w:val="22"/>
                <w:szCs w:val="22"/>
              </w:rPr>
              <w:t>Petitioner/s (</w:t>
            </w:r>
            <w:r w:rsidRPr="001045BF">
              <w:rPr>
                <w:rFonts w:ascii="Arial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1045BF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7A6A5A43" w14:textId="6307CDBD" w:rsidR="00CA084D" w:rsidRPr="001045BF" w:rsidRDefault="007D3D21" w:rsidP="00AA6C4A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45BF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(Các) Nguyên Đơn ((những) người đã khởi đầu vụ án này):</w:t>
            </w:r>
          </w:p>
          <w:p w14:paraId="5D15B233" w14:textId="2F14D260" w:rsidR="00CA084D" w:rsidRPr="001045BF" w:rsidRDefault="00CA084D" w:rsidP="001A0E20">
            <w:pPr>
              <w:tabs>
                <w:tab w:val="left" w:pos="417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45B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624418" w14:textId="77777777" w:rsidR="00CA084D" w:rsidRPr="001045BF" w:rsidRDefault="00CA084D" w:rsidP="00C94165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982CC72" w14:textId="77777777" w:rsidR="007D3D21" w:rsidRPr="001045BF" w:rsidRDefault="00CA084D" w:rsidP="00AA6C4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045BF">
              <w:rPr>
                <w:rFonts w:ascii="Arial" w:hAnsi="Arial" w:cs="Arial"/>
                <w:sz w:val="22"/>
                <w:szCs w:val="22"/>
              </w:rPr>
              <w:t>And Respondent/s (</w:t>
            </w:r>
            <w:r w:rsidRPr="001045BF">
              <w:rPr>
                <w:rFonts w:ascii="Arial" w:hAnsi="Arial" w:cs="Arial"/>
                <w:i/>
                <w:iCs/>
                <w:sz w:val="22"/>
                <w:szCs w:val="22"/>
              </w:rPr>
              <w:t>other party/parties</w:t>
            </w:r>
            <w:r w:rsidRPr="001045BF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8DAFFF8" w14:textId="1CD3B271" w:rsidR="00CA084D" w:rsidRPr="001045BF" w:rsidRDefault="007D3D21" w:rsidP="00AA6C4A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45BF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Và (Các) Bị Đơn ((các) đương sự còn lại):</w:t>
            </w:r>
          </w:p>
          <w:p w14:paraId="349AB03A" w14:textId="2C4D15BA" w:rsidR="00CA084D" w:rsidRPr="001045BF" w:rsidRDefault="00CA084D" w:rsidP="001A0E20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45B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676076" w14:textId="77777777" w:rsidR="00485847" w:rsidRPr="001045BF" w:rsidRDefault="00485847" w:rsidP="00C94165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0024D6" w14:textId="77777777" w:rsidR="007D3D21" w:rsidRPr="001045BF" w:rsidRDefault="00485847" w:rsidP="00AA6C4A">
            <w:pPr>
              <w:tabs>
                <w:tab w:val="left" w:pos="400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45BF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1045B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EC5BF7" w14:textId="24475C82" w:rsidR="00485847" w:rsidRPr="001045BF" w:rsidRDefault="007D3D21" w:rsidP="00AA6C4A">
            <w:pPr>
              <w:tabs>
                <w:tab w:val="left" w:pos="400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45BF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Số </w:t>
            </w:r>
          </w:p>
          <w:p w14:paraId="06DD2F59" w14:textId="77777777" w:rsidR="007D3D21" w:rsidRPr="001045BF" w:rsidRDefault="001A45CE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045BF">
              <w:rPr>
                <w:rFonts w:ascii="Arial" w:hAnsi="Arial" w:cs="Arial"/>
                <w:b/>
                <w:bCs/>
                <w:sz w:val="22"/>
                <w:szCs w:val="22"/>
              </w:rPr>
              <w:t>Order on Motion for Revision</w:t>
            </w:r>
          </w:p>
          <w:p w14:paraId="13910F6A" w14:textId="123718A8" w:rsidR="00485847" w:rsidRPr="001045BF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045B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 xml:space="preserve">Lệnh Kiến Nghị Sửa Đổi </w:t>
            </w:r>
          </w:p>
          <w:p w14:paraId="7919FCBB" w14:textId="77777777" w:rsidR="007D3D21" w:rsidRPr="001045BF" w:rsidRDefault="00082734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1045BF">
              <w:rPr>
                <w:rFonts w:ascii="Arial" w:hAnsi="Arial" w:cs="Arial"/>
                <w:sz w:val="22"/>
                <w:szCs w:val="22"/>
              </w:rPr>
              <w:t>(ORFR)</w:t>
            </w:r>
          </w:p>
          <w:p w14:paraId="5A1A6CAA" w14:textId="59920BFA" w:rsidR="00FA4A5E" w:rsidRPr="001045BF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45BF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(ORFR)</w:t>
            </w:r>
          </w:p>
        </w:tc>
      </w:tr>
    </w:tbl>
    <w:p w14:paraId="3E39A5B2" w14:textId="77777777" w:rsidR="007D3D21" w:rsidRPr="001045BF" w:rsidRDefault="001A45CE" w:rsidP="00AA6C4A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1045BF">
        <w:rPr>
          <w:rFonts w:ascii="Arial" w:hAnsi="Arial" w:cs="Arial"/>
          <w:b/>
          <w:bCs/>
          <w:sz w:val="28"/>
          <w:szCs w:val="32"/>
        </w:rPr>
        <w:t>Order on Motion for Revision</w:t>
      </w:r>
    </w:p>
    <w:p w14:paraId="7E3B6279" w14:textId="5800E93D" w:rsidR="00485847" w:rsidRPr="001045BF" w:rsidRDefault="007D3D21" w:rsidP="00AA6C4A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32"/>
        </w:rPr>
      </w:pPr>
      <w:r w:rsidRPr="001045BF">
        <w:rPr>
          <w:rFonts w:ascii="Arial" w:hAnsi="Arial" w:cs="Arial"/>
          <w:b/>
          <w:bCs/>
          <w:i/>
          <w:iCs/>
          <w:sz w:val="28"/>
          <w:szCs w:val="32"/>
          <w:lang w:val="vi"/>
        </w:rPr>
        <w:t>Lệnh Kiến Nghị Sửa Đổi</w:t>
      </w:r>
    </w:p>
    <w:p w14:paraId="7EFE7FBB" w14:textId="77777777" w:rsidR="007D3D21" w:rsidRPr="001045BF" w:rsidRDefault="00E065CA" w:rsidP="00AA6C4A">
      <w:pPr>
        <w:pStyle w:val="WAInstructionalParenthetical"/>
      </w:pPr>
      <w:r w:rsidRPr="001045BF">
        <w:rPr>
          <w:b/>
          <w:bCs/>
          <w:iCs/>
        </w:rPr>
        <w:t xml:space="preserve">Use this form </w:t>
      </w:r>
      <w:r w:rsidRPr="001045BF">
        <w:rPr>
          <w:iCs/>
        </w:rPr>
        <w:t xml:space="preserve">with the Motion for Revision of Commissioner’s Order, </w:t>
      </w:r>
      <w:r w:rsidRPr="001045BF">
        <w:rPr>
          <w:i w:val="0"/>
        </w:rPr>
        <w:t>PO 110</w:t>
      </w:r>
      <w:r w:rsidRPr="001045BF">
        <w:rPr>
          <w:iCs/>
        </w:rPr>
        <w:t>.</w:t>
      </w:r>
    </w:p>
    <w:p w14:paraId="473DB7AA" w14:textId="67C0147F" w:rsidR="00E065CA" w:rsidRPr="001045BF" w:rsidRDefault="007D3D21" w:rsidP="00AA6C4A">
      <w:pPr>
        <w:pStyle w:val="WAInstructionalParenthetical"/>
        <w:spacing w:before="0"/>
        <w:rPr>
          <w:iCs/>
        </w:rPr>
      </w:pPr>
      <w:r w:rsidRPr="001045BF">
        <w:rPr>
          <w:b/>
          <w:bCs/>
          <w:iCs/>
          <w:lang w:val="vi"/>
        </w:rPr>
        <w:t>Sử dụng mẫu đơn này</w:t>
      </w:r>
      <w:r w:rsidRPr="001045BF">
        <w:rPr>
          <w:iCs/>
          <w:lang w:val="vi"/>
        </w:rPr>
        <w:t xml:space="preserve"> cùng với Kiến Nghị Sửa Đổi của Ủy Viên, PO 110.</w:t>
      </w:r>
    </w:p>
    <w:p w14:paraId="018C60EC" w14:textId="77777777" w:rsidR="007D3D21" w:rsidRPr="001045BF" w:rsidRDefault="00E065CA" w:rsidP="00AA6C4A">
      <w:pPr>
        <w:pStyle w:val="WAItemTitle"/>
        <w:spacing w:before="120"/>
        <w:rPr>
          <w:sz w:val="22"/>
          <w:szCs w:val="22"/>
        </w:rPr>
      </w:pPr>
      <w:r w:rsidRPr="001045BF">
        <w:rPr>
          <w:bCs/>
          <w:sz w:val="22"/>
          <w:szCs w:val="22"/>
        </w:rPr>
        <w:t>1.</w:t>
      </w:r>
      <w:r w:rsidRPr="001045BF">
        <w:rPr>
          <w:bCs/>
          <w:sz w:val="22"/>
          <w:szCs w:val="22"/>
        </w:rPr>
        <w:tab/>
        <w:t>Basis</w:t>
      </w:r>
    </w:p>
    <w:p w14:paraId="4E59530A" w14:textId="17ED4B24" w:rsidR="00E065CA" w:rsidRPr="001045BF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1045BF">
        <w:rPr>
          <w:bCs/>
          <w:i/>
          <w:iCs/>
          <w:sz w:val="22"/>
          <w:szCs w:val="22"/>
        </w:rPr>
        <w:tab/>
      </w:r>
      <w:r w:rsidRPr="001045BF">
        <w:rPr>
          <w:bCs/>
          <w:i/>
          <w:iCs/>
          <w:sz w:val="22"/>
          <w:szCs w:val="22"/>
          <w:lang w:val="vi"/>
        </w:rPr>
        <w:t>Cơ sở</w:t>
      </w:r>
    </w:p>
    <w:p w14:paraId="1C8E6C6D" w14:textId="77777777" w:rsidR="007D3D21" w:rsidRPr="001045BF" w:rsidRDefault="092B9B27" w:rsidP="00AA6C4A">
      <w:pPr>
        <w:pStyle w:val="WABody5flush"/>
        <w:tabs>
          <w:tab w:val="left" w:pos="4320"/>
        </w:tabs>
        <w:rPr>
          <w:u w:val="single"/>
        </w:rPr>
      </w:pPr>
      <w:r w:rsidRPr="001045BF">
        <w:t>The (</w:t>
      </w:r>
      <w:r w:rsidRPr="001045BF">
        <w:rPr>
          <w:i/>
          <w:iCs/>
        </w:rPr>
        <w:t>check one</w:t>
      </w:r>
      <w:r w:rsidRPr="001045BF">
        <w:t xml:space="preserve">) [  ] Petitioner  [  ] Respondent filed a motion under RCW 2.24.050 asking the court to revise the following order/s issued by a court commissioner on </w:t>
      </w:r>
      <w:r w:rsidRPr="001045BF">
        <w:br/>
        <w:t>(</w:t>
      </w:r>
      <w:r w:rsidRPr="001045BF">
        <w:rPr>
          <w:i/>
          <w:iCs/>
        </w:rPr>
        <w:t>date</w:t>
      </w:r>
      <w:r w:rsidRPr="001045BF">
        <w:t xml:space="preserve">): </w:t>
      </w:r>
      <w:r w:rsidRPr="001045BF">
        <w:rPr>
          <w:u w:val="single"/>
        </w:rPr>
        <w:tab/>
      </w:r>
    </w:p>
    <w:p w14:paraId="53D38531" w14:textId="76DBDFF4" w:rsidR="00E065CA" w:rsidRPr="001045BF" w:rsidRDefault="007D3D21" w:rsidP="00AA6C4A">
      <w:pPr>
        <w:pStyle w:val="WABody5flush"/>
        <w:tabs>
          <w:tab w:val="left" w:pos="4320"/>
        </w:tabs>
        <w:spacing w:before="0"/>
        <w:rPr>
          <w:i/>
          <w:iCs/>
          <w:u w:val="single"/>
        </w:rPr>
      </w:pPr>
      <w:r w:rsidRPr="001045BF">
        <w:rPr>
          <w:i/>
          <w:iCs/>
          <w:lang w:val="vi"/>
        </w:rPr>
        <w:t>(đánh dấu một mục) [-] Nguyên Đơn</w:t>
      </w:r>
      <w:r w:rsidR="00B23A05">
        <w:rPr>
          <w:i/>
          <w:iCs/>
        </w:rPr>
        <w:t xml:space="preserve"> </w:t>
      </w:r>
      <w:r w:rsidRPr="001045BF">
        <w:rPr>
          <w:i/>
          <w:iCs/>
          <w:lang w:val="vi"/>
        </w:rPr>
        <w:t xml:space="preserve"> [-] Bị Đơn đã nộp kiến nghị theo CR 2.24.050 yêu cầu tòa án sửa đổi (các) lệnh trước đó sau đây được ủy viên tòa án ban hành vào </w:t>
      </w:r>
      <w:r w:rsidRPr="001045BF">
        <w:rPr>
          <w:i/>
          <w:iCs/>
          <w:lang w:val="vi"/>
        </w:rPr>
        <w:br/>
        <w:t xml:space="preserve">(ngày): </w:t>
      </w:r>
    </w:p>
    <w:p w14:paraId="202368A9" w14:textId="77777777" w:rsidR="007D3D21" w:rsidRPr="001045BF" w:rsidRDefault="00E065CA" w:rsidP="00AA6C4A">
      <w:pPr>
        <w:pStyle w:val="WABody6AboveHang"/>
        <w:rPr>
          <w:i/>
        </w:rPr>
      </w:pPr>
      <w:r w:rsidRPr="001045BF">
        <w:t>[  ]</w:t>
      </w:r>
      <w:r w:rsidRPr="001045BF">
        <w:tab/>
      </w:r>
      <w:r w:rsidRPr="001045BF">
        <w:rPr>
          <w:i/>
          <w:iCs/>
        </w:rPr>
        <w:t>Protection Order</w:t>
      </w:r>
    </w:p>
    <w:p w14:paraId="74A98B7A" w14:textId="28947A40" w:rsidR="00E065CA" w:rsidRPr="001045BF" w:rsidRDefault="001A0E20" w:rsidP="00AA6C4A">
      <w:pPr>
        <w:pStyle w:val="WABody6AboveHang"/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>Lệnh Bảo Vệ</w:t>
      </w:r>
    </w:p>
    <w:p w14:paraId="1D9C46CD" w14:textId="77777777" w:rsidR="007D3D21" w:rsidRPr="001045BF" w:rsidRDefault="00E065CA" w:rsidP="00AA6C4A">
      <w:pPr>
        <w:pStyle w:val="WABody6AboveHang"/>
        <w:rPr>
          <w:i/>
        </w:rPr>
      </w:pPr>
      <w:r w:rsidRPr="001045BF">
        <w:t>[  ]</w:t>
      </w:r>
      <w:r w:rsidRPr="001045BF">
        <w:tab/>
      </w:r>
      <w:r w:rsidRPr="001045BF">
        <w:rPr>
          <w:i/>
          <w:iCs/>
        </w:rPr>
        <w:t>Order to Surrender and Prohibit Weapons</w:t>
      </w:r>
    </w:p>
    <w:p w14:paraId="2758CFFE" w14:textId="16CD6A4F" w:rsidR="00E065CA" w:rsidRPr="001045BF" w:rsidRDefault="001A0E20" w:rsidP="00AA6C4A">
      <w:pPr>
        <w:pStyle w:val="WABody6AboveHang"/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>Lệnh Giao Nộp và Cấm Vũ Khí</w:t>
      </w:r>
    </w:p>
    <w:p w14:paraId="1B884D1C" w14:textId="77777777" w:rsidR="007D3D21" w:rsidRPr="001045BF" w:rsidRDefault="00E065CA" w:rsidP="00AA6C4A">
      <w:pPr>
        <w:pStyle w:val="WABody6AboveHang"/>
        <w:rPr>
          <w:i/>
        </w:rPr>
      </w:pPr>
      <w:r w:rsidRPr="001045BF">
        <w:t>[  ]</w:t>
      </w:r>
      <w:r w:rsidRPr="001045BF">
        <w:tab/>
      </w:r>
      <w:r w:rsidRPr="001045BF">
        <w:rPr>
          <w:i/>
          <w:iCs/>
        </w:rPr>
        <w:t>Denial Order</w:t>
      </w:r>
    </w:p>
    <w:p w14:paraId="153002BE" w14:textId="3C3A8990" w:rsidR="00E065CA" w:rsidRPr="001045BF" w:rsidRDefault="001A0E20" w:rsidP="00AA6C4A">
      <w:pPr>
        <w:pStyle w:val="WABody6AboveHang"/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>Lệnh Từ Chối</w:t>
      </w:r>
    </w:p>
    <w:p w14:paraId="7ED4BF4B" w14:textId="77777777" w:rsidR="007D3D21" w:rsidRPr="001045BF" w:rsidRDefault="00E065CA" w:rsidP="00AA6C4A">
      <w:pPr>
        <w:pStyle w:val="WABody6AboveHang"/>
        <w:tabs>
          <w:tab w:val="left" w:pos="9180"/>
        </w:tabs>
        <w:rPr>
          <w:u w:val="single"/>
        </w:rPr>
      </w:pPr>
      <w:r w:rsidRPr="001045BF">
        <w:t>[  ]</w:t>
      </w:r>
      <w:r w:rsidRPr="001045BF">
        <w:tab/>
        <w:t xml:space="preserve">Other: </w:t>
      </w:r>
      <w:r w:rsidRPr="001045BF">
        <w:rPr>
          <w:u w:val="single"/>
        </w:rPr>
        <w:tab/>
      </w:r>
    </w:p>
    <w:p w14:paraId="6DE5E0BA" w14:textId="33085673" w:rsidR="00E065CA" w:rsidRPr="001045BF" w:rsidRDefault="001A0E20" w:rsidP="00AA6C4A">
      <w:pPr>
        <w:pStyle w:val="WABody6AboveHang"/>
        <w:tabs>
          <w:tab w:val="left" w:pos="9180"/>
        </w:tabs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 xml:space="preserve">Khác: </w:t>
      </w:r>
    </w:p>
    <w:p w14:paraId="7FD0EC33" w14:textId="77777777" w:rsidR="007D3D21" w:rsidRPr="001045BF" w:rsidRDefault="00E065CA" w:rsidP="00AA6C4A">
      <w:pPr>
        <w:pStyle w:val="WAItemTitle"/>
        <w:spacing w:before="120"/>
        <w:rPr>
          <w:sz w:val="22"/>
          <w:szCs w:val="22"/>
        </w:rPr>
      </w:pPr>
      <w:r w:rsidRPr="001045BF">
        <w:rPr>
          <w:bCs/>
          <w:sz w:val="22"/>
          <w:szCs w:val="22"/>
        </w:rPr>
        <w:lastRenderedPageBreak/>
        <w:t>2.</w:t>
      </w:r>
      <w:r w:rsidRPr="001045BF">
        <w:rPr>
          <w:bCs/>
          <w:sz w:val="22"/>
          <w:szCs w:val="22"/>
        </w:rPr>
        <w:tab/>
        <w:t>Hearing</w:t>
      </w:r>
    </w:p>
    <w:p w14:paraId="26EB3822" w14:textId="61E93DE3" w:rsidR="00E065CA" w:rsidRPr="001045BF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1045BF">
        <w:rPr>
          <w:bCs/>
          <w:i/>
          <w:iCs/>
          <w:sz w:val="22"/>
          <w:szCs w:val="22"/>
        </w:rPr>
        <w:tab/>
      </w:r>
      <w:r w:rsidRPr="001045BF">
        <w:rPr>
          <w:bCs/>
          <w:i/>
          <w:iCs/>
          <w:sz w:val="22"/>
          <w:szCs w:val="22"/>
          <w:lang w:val="vi"/>
        </w:rPr>
        <w:t>Phiên Xét Xử</w:t>
      </w:r>
    </w:p>
    <w:p w14:paraId="5ACF7E93" w14:textId="77777777" w:rsidR="007D3D21" w:rsidRPr="001045BF" w:rsidRDefault="001147C4" w:rsidP="00AA6C4A">
      <w:pPr>
        <w:pStyle w:val="WABody5flush"/>
        <w:rPr>
          <w:bCs/>
        </w:rPr>
      </w:pPr>
      <w:r w:rsidRPr="001045BF">
        <w:t>The Court has considered the records of the case, the findings of fact, and conclusions of law entered by the court commissioner.</w:t>
      </w:r>
    </w:p>
    <w:p w14:paraId="38262B90" w14:textId="27959377" w:rsidR="001147C4" w:rsidRPr="001045BF" w:rsidRDefault="007D3D21" w:rsidP="00AA6C4A">
      <w:pPr>
        <w:pStyle w:val="WABody5flush"/>
        <w:spacing w:before="0"/>
        <w:rPr>
          <w:i/>
          <w:iCs/>
        </w:rPr>
      </w:pPr>
      <w:r w:rsidRPr="001045BF">
        <w:rPr>
          <w:i/>
          <w:iCs/>
          <w:lang w:val="vi"/>
        </w:rPr>
        <w:t>Tòa Án đã xem xét hồ sơ vụ án, các sự việc được xác nhận và kết luận pháp luật do ủy viên tòa án đưa ra.</w:t>
      </w:r>
    </w:p>
    <w:p w14:paraId="591E4DE9" w14:textId="77777777" w:rsidR="007D3D21" w:rsidRPr="001045BF" w:rsidRDefault="001147C4" w:rsidP="00AA6C4A">
      <w:pPr>
        <w:pStyle w:val="WABody5flush"/>
      </w:pPr>
      <w:r w:rsidRPr="001045BF">
        <w:t>The court:</w:t>
      </w:r>
    </w:p>
    <w:p w14:paraId="2E354C9B" w14:textId="61C6FB15" w:rsidR="001147C4" w:rsidRPr="001045BF" w:rsidRDefault="007D3D21" w:rsidP="00AA6C4A">
      <w:pPr>
        <w:pStyle w:val="WABody5flush"/>
        <w:spacing w:before="0"/>
        <w:rPr>
          <w:i/>
          <w:iCs/>
        </w:rPr>
      </w:pPr>
      <w:r w:rsidRPr="001045BF">
        <w:rPr>
          <w:i/>
          <w:iCs/>
          <w:lang w:val="vi"/>
        </w:rPr>
        <w:t>Tòa án:</w:t>
      </w:r>
    </w:p>
    <w:p w14:paraId="0777B602" w14:textId="77777777" w:rsidR="007D3D21" w:rsidRPr="001045BF" w:rsidRDefault="001147C4" w:rsidP="00AA6C4A">
      <w:pPr>
        <w:pStyle w:val="WABody5hanging"/>
      </w:pPr>
      <w:r w:rsidRPr="001045BF">
        <w:t>[  ]</w:t>
      </w:r>
      <w:r w:rsidRPr="001045BF">
        <w:tab/>
        <w:t>decided this motion without a hearing.</w:t>
      </w:r>
    </w:p>
    <w:p w14:paraId="1FB20C76" w14:textId="05E0E5A4" w:rsidR="001147C4" w:rsidRPr="001045BF" w:rsidRDefault="001A0E20" w:rsidP="00AA6C4A">
      <w:pPr>
        <w:pStyle w:val="WABody5hanging"/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>đã quyết định kiến nghị này mà không có phiên xét xử.</w:t>
      </w:r>
    </w:p>
    <w:p w14:paraId="11753CB7" w14:textId="77777777" w:rsidR="007D3D21" w:rsidRPr="001045BF" w:rsidRDefault="001147C4" w:rsidP="00AA6C4A">
      <w:pPr>
        <w:pStyle w:val="WABody5hanging"/>
        <w:tabs>
          <w:tab w:val="left" w:pos="9180"/>
        </w:tabs>
        <w:rPr>
          <w:u w:val="single"/>
        </w:rPr>
      </w:pPr>
      <w:r w:rsidRPr="001045BF">
        <w:t>[  ]</w:t>
      </w:r>
      <w:r w:rsidRPr="001045BF">
        <w:tab/>
        <w:t>held a hearing on the motion on (</w:t>
      </w:r>
      <w:r w:rsidRPr="001045BF">
        <w:rPr>
          <w:i/>
          <w:iCs/>
        </w:rPr>
        <w:t>date</w:t>
      </w:r>
      <w:r w:rsidRPr="001045BF">
        <w:t xml:space="preserve">) </w:t>
      </w:r>
      <w:r w:rsidRPr="001045BF">
        <w:rPr>
          <w:u w:val="single"/>
        </w:rPr>
        <w:tab/>
      </w:r>
    </w:p>
    <w:p w14:paraId="1A13F802" w14:textId="781FF321" w:rsidR="001147C4" w:rsidRPr="001045BF" w:rsidRDefault="001A0E20" w:rsidP="00AA6C4A">
      <w:pPr>
        <w:pStyle w:val="WABody5hanging"/>
        <w:tabs>
          <w:tab w:val="left" w:pos="9180"/>
        </w:tabs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 xml:space="preserve">đã tiến hành phiên xét xử kiến nghị vào (ngày) </w:t>
      </w:r>
    </w:p>
    <w:p w14:paraId="22774D26" w14:textId="77777777" w:rsidR="007D3D21" w:rsidRPr="001045BF" w:rsidRDefault="001147C4" w:rsidP="00AA6C4A">
      <w:pPr>
        <w:pStyle w:val="WABody5hanging"/>
        <w:tabs>
          <w:tab w:val="left" w:pos="9270"/>
        </w:tabs>
        <w:ind w:left="1440"/>
        <w:rPr>
          <w:u w:val="single"/>
        </w:rPr>
      </w:pPr>
      <w:r w:rsidRPr="001045BF">
        <w:t>[  ]</w:t>
      </w:r>
      <w:r w:rsidRPr="001045BF">
        <w:tab/>
        <w:t>heard argument from (</w:t>
      </w:r>
      <w:r w:rsidRPr="001045BF">
        <w:rPr>
          <w:i/>
          <w:iCs/>
        </w:rPr>
        <w:t>name/s</w:t>
      </w:r>
      <w:r w:rsidRPr="001045BF">
        <w:t xml:space="preserve">) </w:t>
      </w:r>
      <w:r w:rsidRPr="001045BF">
        <w:rPr>
          <w:u w:val="single"/>
        </w:rPr>
        <w:tab/>
      </w:r>
    </w:p>
    <w:p w14:paraId="16D5EB79" w14:textId="7CBF25A2" w:rsidR="001147C4" w:rsidRPr="001045BF" w:rsidRDefault="001A0E20" w:rsidP="00AA6C4A">
      <w:pPr>
        <w:pStyle w:val="WABody5hanging"/>
        <w:tabs>
          <w:tab w:val="left" w:pos="9270"/>
        </w:tabs>
        <w:spacing w:before="0"/>
        <w:ind w:left="1440"/>
        <w:rPr>
          <w:i/>
          <w:iCs/>
          <w:u w:val="single"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 xml:space="preserve">đã nghe và xét xử lập luận từ ((các) tên) </w:t>
      </w:r>
    </w:p>
    <w:p w14:paraId="164C1A85" w14:textId="27FC6BB4" w:rsidR="001147C4" w:rsidRPr="001045BF" w:rsidRDefault="001147C4" w:rsidP="001A0E20">
      <w:pPr>
        <w:pStyle w:val="WABlankLine5"/>
        <w:tabs>
          <w:tab w:val="clear" w:pos="9270"/>
          <w:tab w:val="left" w:pos="9180"/>
        </w:tabs>
        <w:ind w:left="1440"/>
      </w:pPr>
      <w:r w:rsidRPr="001045BF">
        <w:tab/>
      </w:r>
    </w:p>
    <w:p w14:paraId="1CBA8D56" w14:textId="77777777" w:rsidR="007D3D21" w:rsidRPr="001045BF" w:rsidRDefault="00E065CA" w:rsidP="00AA6C4A">
      <w:pPr>
        <w:pStyle w:val="WAItemTitle"/>
        <w:spacing w:before="120"/>
        <w:rPr>
          <w:sz w:val="22"/>
          <w:szCs w:val="22"/>
        </w:rPr>
      </w:pPr>
      <w:r w:rsidRPr="001045BF">
        <w:rPr>
          <w:bCs/>
          <w:sz w:val="22"/>
          <w:szCs w:val="22"/>
        </w:rPr>
        <w:t>3.</w:t>
      </w:r>
      <w:r w:rsidRPr="001045BF">
        <w:rPr>
          <w:bCs/>
          <w:sz w:val="22"/>
          <w:szCs w:val="22"/>
        </w:rPr>
        <w:tab/>
        <w:t>Findings</w:t>
      </w:r>
    </w:p>
    <w:p w14:paraId="21AF0D7F" w14:textId="19BC904A" w:rsidR="00E065CA" w:rsidRPr="001045BF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1045BF">
        <w:rPr>
          <w:bCs/>
          <w:i/>
          <w:iCs/>
          <w:sz w:val="22"/>
          <w:szCs w:val="22"/>
        </w:rPr>
        <w:tab/>
      </w:r>
      <w:r w:rsidRPr="001045BF">
        <w:rPr>
          <w:bCs/>
          <w:i/>
          <w:iCs/>
          <w:sz w:val="22"/>
          <w:szCs w:val="22"/>
          <w:lang w:val="vi"/>
        </w:rPr>
        <w:t>Phán Quyết</w:t>
      </w:r>
    </w:p>
    <w:p w14:paraId="24A47643" w14:textId="77777777" w:rsidR="007D3D21" w:rsidRPr="001045BF" w:rsidRDefault="00E065CA" w:rsidP="00AA6C4A">
      <w:pPr>
        <w:pStyle w:val="WABody5flush"/>
      </w:pPr>
      <w:r w:rsidRPr="001045BF">
        <w:t>The court finds:</w:t>
      </w:r>
    </w:p>
    <w:p w14:paraId="53A575A9" w14:textId="0F05D838" w:rsidR="00E065CA" w:rsidRPr="001045BF" w:rsidRDefault="007D3D21" w:rsidP="00AA6C4A">
      <w:pPr>
        <w:pStyle w:val="WABody5flush"/>
        <w:spacing w:before="0"/>
        <w:rPr>
          <w:b/>
          <w:i/>
          <w:iCs/>
        </w:rPr>
      </w:pPr>
      <w:r w:rsidRPr="001045BF">
        <w:rPr>
          <w:i/>
          <w:iCs/>
          <w:lang w:val="vi"/>
        </w:rPr>
        <w:t>Tòa án nhận thấy:</w:t>
      </w:r>
    </w:p>
    <w:p w14:paraId="0D9FBAE6" w14:textId="58FDABBA" w:rsidR="005D0894" w:rsidRPr="001045BF" w:rsidRDefault="005D0894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43D1CF9D" w14:textId="415A73B6" w:rsidR="005D0894" w:rsidRPr="001045BF" w:rsidRDefault="005D0894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63168D81" w14:textId="50FF5A0A" w:rsidR="005D0894" w:rsidRPr="001045BF" w:rsidRDefault="005D0894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1CEA496D" w14:textId="5339011D" w:rsidR="00EB0385" w:rsidRPr="001045BF" w:rsidRDefault="00EB0385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5CA1DC26" w14:textId="2A67A5FF" w:rsidR="00EB0385" w:rsidRPr="001045BF" w:rsidRDefault="00EB0385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076FA22F" w14:textId="7A82CAE8" w:rsidR="00EB0385" w:rsidRPr="001045BF" w:rsidRDefault="00EB0385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70BE9854" w14:textId="05B253D6" w:rsidR="00EB0385" w:rsidRPr="001045BF" w:rsidRDefault="00EB0385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31EC268C" w14:textId="2C991540" w:rsidR="00EB0385" w:rsidRPr="001045BF" w:rsidRDefault="00EB0385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733F7509" w14:textId="78CFC39F" w:rsidR="005D0894" w:rsidRPr="001045BF" w:rsidRDefault="00EB0385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6479DF0A" w14:textId="29913C57" w:rsidR="005D0894" w:rsidRPr="001045BF" w:rsidRDefault="005D0894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326E7DBE" w14:textId="67ABC6B4" w:rsidR="005D0894" w:rsidRPr="001045BF" w:rsidRDefault="005D0894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7BB7B794" w14:textId="5333A2DF" w:rsidR="00E5177C" w:rsidRPr="001045BF" w:rsidRDefault="00E5177C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4B37BCC0" w14:textId="2AF5EED3" w:rsidR="00E5177C" w:rsidRPr="001045BF" w:rsidRDefault="00E5177C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7F5C2B4E" w14:textId="6E199528" w:rsidR="00E5177C" w:rsidRPr="001045BF" w:rsidRDefault="00E5177C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07499690" w14:textId="3ECF6F9A" w:rsidR="00E5177C" w:rsidRPr="001045BF" w:rsidRDefault="00E5177C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53DAA635" w14:textId="124E5B2B" w:rsidR="009B1685" w:rsidRPr="001045BF" w:rsidRDefault="009B1685" w:rsidP="001A0E20">
      <w:pPr>
        <w:pStyle w:val="WABlankLine5"/>
        <w:tabs>
          <w:tab w:val="clear" w:pos="9270"/>
          <w:tab w:val="left" w:pos="9180"/>
        </w:tabs>
      </w:pPr>
      <w:r w:rsidRPr="001045BF">
        <w:tab/>
      </w:r>
    </w:p>
    <w:p w14:paraId="2DD37958" w14:textId="77777777" w:rsidR="007D3D21" w:rsidRPr="001045BF" w:rsidRDefault="002A1E08" w:rsidP="00AA6C4A">
      <w:pPr>
        <w:pStyle w:val="WAItemTitle"/>
        <w:spacing w:before="120"/>
        <w:rPr>
          <w:sz w:val="22"/>
          <w:szCs w:val="22"/>
        </w:rPr>
      </w:pPr>
      <w:r w:rsidRPr="001045BF">
        <w:rPr>
          <w:bCs/>
          <w:sz w:val="22"/>
          <w:szCs w:val="22"/>
        </w:rPr>
        <w:t>4.</w:t>
      </w:r>
      <w:r w:rsidRPr="001045BF">
        <w:rPr>
          <w:bCs/>
          <w:sz w:val="22"/>
          <w:szCs w:val="22"/>
        </w:rPr>
        <w:tab/>
        <w:t>Conclusions</w:t>
      </w:r>
    </w:p>
    <w:p w14:paraId="31947232" w14:textId="630C4E8B" w:rsidR="00E065CA" w:rsidRPr="001045BF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1045BF">
        <w:rPr>
          <w:bCs/>
          <w:i/>
          <w:iCs/>
          <w:sz w:val="22"/>
          <w:szCs w:val="22"/>
        </w:rPr>
        <w:tab/>
      </w:r>
      <w:r w:rsidRPr="001045BF">
        <w:rPr>
          <w:bCs/>
          <w:i/>
          <w:iCs/>
          <w:sz w:val="22"/>
          <w:szCs w:val="22"/>
          <w:lang w:val="vi"/>
        </w:rPr>
        <w:t>Kết Luận</w:t>
      </w:r>
    </w:p>
    <w:p w14:paraId="1541D60D" w14:textId="77777777" w:rsidR="007D3D21" w:rsidRPr="001045BF" w:rsidRDefault="005E3631" w:rsidP="00AA6C4A">
      <w:pPr>
        <w:pStyle w:val="WABody5hanging"/>
      </w:pPr>
      <w:r w:rsidRPr="001045BF">
        <w:t xml:space="preserve">The motion [  ] </w:t>
      </w:r>
      <w:r w:rsidRPr="001045BF">
        <w:rPr>
          <w:b/>
          <w:bCs/>
        </w:rPr>
        <w:t>was</w:t>
      </w:r>
      <w:r w:rsidRPr="001045BF">
        <w:t xml:space="preserve">  [  ] </w:t>
      </w:r>
      <w:r w:rsidRPr="001045BF">
        <w:rPr>
          <w:b/>
          <w:bCs/>
        </w:rPr>
        <w:t>was</w:t>
      </w:r>
      <w:r w:rsidRPr="001045BF">
        <w:t xml:space="preserve"> </w:t>
      </w:r>
      <w:r w:rsidRPr="001045BF">
        <w:rPr>
          <w:b/>
          <w:bCs/>
        </w:rPr>
        <w:t>not</w:t>
      </w:r>
      <w:r w:rsidRPr="001045BF">
        <w:t xml:space="preserve"> filed and served by the deadline for revision.</w:t>
      </w:r>
    </w:p>
    <w:p w14:paraId="5EED3B60" w14:textId="6C2B8694" w:rsidR="005E3631" w:rsidRPr="001045BF" w:rsidRDefault="007D3D21" w:rsidP="00AA6C4A">
      <w:pPr>
        <w:pStyle w:val="WABody5hanging"/>
        <w:spacing w:before="0"/>
        <w:rPr>
          <w:i/>
          <w:iCs/>
        </w:rPr>
      </w:pPr>
      <w:r w:rsidRPr="001045BF">
        <w:rPr>
          <w:i/>
          <w:iCs/>
          <w:lang w:val="vi"/>
        </w:rPr>
        <w:lastRenderedPageBreak/>
        <w:t xml:space="preserve">Kiến nghị [-] </w:t>
      </w:r>
      <w:r w:rsidRPr="001045BF">
        <w:rPr>
          <w:b/>
          <w:bCs/>
          <w:i/>
          <w:iCs/>
          <w:lang w:val="vi"/>
        </w:rPr>
        <w:t xml:space="preserve">đã </w:t>
      </w:r>
      <w:r w:rsidRPr="001045BF">
        <w:rPr>
          <w:i/>
          <w:iCs/>
          <w:lang w:val="vi"/>
        </w:rPr>
        <w:t xml:space="preserve">được nộp </w:t>
      </w:r>
      <w:r w:rsidR="00B23A05">
        <w:rPr>
          <w:i/>
          <w:iCs/>
        </w:rPr>
        <w:t xml:space="preserve"> </w:t>
      </w:r>
      <w:bookmarkStart w:id="0" w:name="_GoBack"/>
      <w:bookmarkEnd w:id="0"/>
      <w:r w:rsidRPr="001045BF">
        <w:rPr>
          <w:i/>
          <w:iCs/>
          <w:lang w:val="vi"/>
        </w:rPr>
        <w:t xml:space="preserve">[-] </w:t>
      </w:r>
      <w:r w:rsidRPr="001045BF">
        <w:rPr>
          <w:b/>
          <w:bCs/>
          <w:i/>
          <w:iCs/>
          <w:lang w:val="vi"/>
        </w:rPr>
        <w:t>đã không</w:t>
      </w:r>
      <w:r w:rsidRPr="001045BF">
        <w:rPr>
          <w:i/>
          <w:iCs/>
          <w:lang w:val="vi"/>
        </w:rPr>
        <w:t xml:space="preserve"> được nộp và tống đạt trước hạn cuối sửa đổi.</w:t>
      </w:r>
    </w:p>
    <w:p w14:paraId="34D38D64" w14:textId="77777777" w:rsidR="007D3D21" w:rsidRPr="001045BF" w:rsidRDefault="005C7715" w:rsidP="00AA6C4A">
      <w:pPr>
        <w:pStyle w:val="WABody5hanging"/>
      </w:pPr>
      <w:r w:rsidRPr="001045BF">
        <w:t>[  ]</w:t>
      </w:r>
      <w:r w:rsidRPr="001045BF">
        <w:tab/>
        <w:t xml:space="preserve">This court </w:t>
      </w:r>
      <w:r w:rsidRPr="001045BF">
        <w:rPr>
          <w:b/>
          <w:bCs/>
        </w:rPr>
        <w:t>denies</w:t>
      </w:r>
      <w:r w:rsidRPr="001045BF">
        <w:t xml:space="preserve"> revision, adopts the commissioner’s findings, and the orders will not be changed.</w:t>
      </w:r>
    </w:p>
    <w:p w14:paraId="26EDA4B5" w14:textId="2EBCE8D3" w:rsidR="00E065CA" w:rsidRPr="001045BF" w:rsidRDefault="001A0E20" w:rsidP="00AA6C4A">
      <w:pPr>
        <w:pStyle w:val="WABody5hanging"/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 xml:space="preserve">Tòa án này </w:t>
      </w:r>
      <w:r w:rsidRPr="001045BF">
        <w:rPr>
          <w:b/>
          <w:bCs/>
          <w:i/>
          <w:iCs/>
          <w:lang w:val="vi"/>
        </w:rPr>
        <w:t>từ chối</w:t>
      </w:r>
      <w:r w:rsidRPr="001045BF">
        <w:rPr>
          <w:i/>
          <w:iCs/>
          <w:lang w:val="vi"/>
        </w:rPr>
        <w:t xml:space="preserve"> việc sửa đổi, chấp nhận phán quyết của ủy viên và các lệnh sẽ không được thay đổi.</w:t>
      </w:r>
    </w:p>
    <w:p w14:paraId="0B5ED1AD" w14:textId="77777777" w:rsidR="007D3D21" w:rsidRPr="001045BF" w:rsidRDefault="005C7715" w:rsidP="00AA6C4A">
      <w:pPr>
        <w:pStyle w:val="WABody5hanging"/>
      </w:pPr>
      <w:r w:rsidRPr="001045BF">
        <w:t>[  ]</w:t>
      </w:r>
      <w:r w:rsidRPr="001045BF">
        <w:tab/>
        <w:t xml:space="preserve">This court </w:t>
      </w:r>
      <w:r w:rsidRPr="001045BF">
        <w:rPr>
          <w:b/>
          <w:bCs/>
        </w:rPr>
        <w:t>grants</w:t>
      </w:r>
      <w:r w:rsidRPr="001045BF">
        <w:t xml:space="preserve"> revision for the following reasons:</w:t>
      </w:r>
    </w:p>
    <w:p w14:paraId="1C94AFFE" w14:textId="50EBCA68" w:rsidR="00E5177C" w:rsidRPr="001045BF" w:rsidRDefault="001A0E20" w:rsidP="00AA6C4A">
      <w:pPr>
        <w:pStyle w:val="WABody5hanging"/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 xml:space="preserve">Tòa án này </w:t>
      </w:r>
      <w:r w:rsidRPr="001045BF">
        <w:rPr>
          <w:b/>
          <w:bCs/>
          <w:i/>
          <w:iCs/>
          <w:lang w:val="vi"/>
        </w:rPr>
        <w:t>cho phép</w:t>
      </w:r>
      <w:r w:rsidRPr="001045BF">
        <w:rPr>
          <w:i/>
          <w:iCs/>
          <w:lang w:val="vi"/>
        </w:rPr>
        <w:t xml:space="preserve"> sửa đổi vì các lý do sau đây:</w:t>
      </w:r>
    </w:p>
    <w:p w14:paraId="0939F9D2" w14:textId="03E847E4" w:rsidR="00E065CA" w:rsidRPr="001045BF" w:rsidRDefault="00E065CA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1031941B" w14:textId="74D5A9E9" w:rsidR="00E065CA" w:rsidRPr="001045BF" w:rsidRDefault="00E065CA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5DDFA7E6" w14:textId="26A0E8A4" w:rsidR="00E71F01" w:rsidRPr="001045BF" w:rsidRDefault="00E71F01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08E3BCCB" w14:textId="3CA44580" w:rsidR="00E5177C" w:rsidRPr="001045BF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4B4FDC1C" w14:textId="17563F14" w:rsidR="00E5177C" w:rsidRPr="001045BF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5B905D9C" w14:textId="488B5D44" w:rsidR="00E5177C" w:rsidRPr="001045BF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64447D8F" w14:textId="1C81111B" w:rsidR="00E5177C" w:rsidRPr="001045BF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36CC51DB" w14:textId="4A4FF151" w:rsidR="00E5177C" w:rsidRPr="001045BF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576D04FD" w14:textId="53C39763" w:rsidR="00E5177C" w:rsidRPr="001045BF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0C65543A" w14:textId="62FEE0FE" w:rsidR="00E5177C" w:rsidRPr="001045BF" w:rsidRDefault="00E5177C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16BDC714" w14:textId="10E6CAEB" w:rsidR="00E71F01" w:rsidRPr="001045BF" w:rsidRDefault="00E71F01" w:rsidP="001A0E20">
      <w:pPr>
        <w:pStyle w:val="WABlankLine5"/>
        <w:tabs>
          <w:tab w:val="clear" w:pos="9270"/>
          <w:tab w:val="left" w:pos="9180"/>
        </w:tabs>
        <w:ind w:left="1080"/>
      </w:pPr>
      <w:r w:rsidRPr="001045BF">
        <w:tab/>
      </w:r>
    </w:p>
    <w:p w14:paraId="3E7DCA2A" w14:textId="77777777" w:rsidR="007D3D21" w:rsidRPr="001045BF" w:rsidRDefault="007F1894" w:rsidP="00AA6C4A">
      <w:pPr>
        <w:pStyle w:val="WAItemTitle"/>
        <w:spacing w:before="120"/>
        <w:rPr>
          <w:sz w:val="22"/>
          <w:szCs w:val="22"/>
        </w:rPr>
      </w:pPr>
      <w:r w:rsidRPr="001045BF">
        <w:rPr>
          <w:bCs/>
          <w:sz w:val="22"/>
          <w:szCs w:val="22"/>
        </w:rPr>
        <w:t>5.</w:t>
      </w:r>
      <w:r w:rsidRPr="001045BF">
        <w:rPr>
          <w:bCs/>
          <w:sz w:val="22"/>
          <w:szCs w:val="22"/>
        </w:rPr>
        <w:tab/>
        <w:t>Order</w:t>
      </w:r>
    </w:p>
    <w:p w14:paraId="0FB6390E" w14:textId="0103498E" w:rsidR="005C7715" w:rsidRPr="001045BF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1045BF">
        <w:rPr>
          <w:bCs/>
          <w:i/>
          <w:iCs/>
          <w:sz w:val="22"/>
          <w:szCs w:val="22"/>
        </w:rPr>
        <w:tab/>
      </w:r>
      <w:r w:rsidRPr="001045BF">
        <w:rPr>
          <w:bCs/>
          <w:i/>
          <w:iCs/>
          <w:sz w:val="22"/>
          <w:szCs w:val="22"/>
          <w:lang w:val="vi"/>
        </w:rPr>
        <w:t>Lệnh</w:t>
      </w:r>
    </w:p>
    <w:p w14:paraId="04ECE32A" w14:textId="77777777" w:rsidR="007D3D21" w:rsidRPr="001045BF" w:rsidRDefault="005C7715" w:rsidP="00AA6C4A">
      <w:pPr>
        <w:pStyle w:val="WABody5flush"/>
      </w:pPr>
      <w:r w:rsidRPr="001045BF">
        <w:t xml:space="preserve">The </w:t>
      </w:r>
      <w:r w:rsidRPr="001045BF">
        <w:rPr>
          <w:i/>
          <w:iCs/>
        </w:rPr>
        <w:t>Motion for Revision</w:t>
      </w:r>
      <w:r w:rsidRPr="001045BF">
        <w:t xml:space="preserve"> is:</w:t>
      </w:r>
    </w:p>
    <w:p w14:paraId="5CB7853B" w14:textId="60AC06BA" w:rsidR="005C7715" w:rsidRPr="001045BF" w:rsidRDefault="007D3D21" w:rsidP="00AA6C4A">
      <w:pPr>
        <w:pStyle w:val="WABody5flush"/>
        <w:spacing w:before="0"/>
        <w:rPr>
          <w:i/>
          <w:iCs/>
        </w:rPr>
      </w:pPr>
      <w:r w:rsidRPr="001045BF">
        <w:rPr>
          <w:i/>
          <w:iCs/>
          <w:lang w:val="vi"/>
        </w:rPr>
        <w:t>Kiến Nghị Sửa Đổi:</w:t>
      </w:r>
    </w:p>
    <w:p w14:paraId="7723970A" w14:textId="77777777" w:rsidR="007D3D21" w:rsidRPr="001045BF" w:rsidRDefault="005C7715" w:rsidP="00AA6C4A">
      <w:pPr>
        <w:pStyle w:val="WABody5hanging"/>
        <w:rPr>
          <w:b/>
          <w:bCs/>
        </w:rPr>
      </w:pPr>
      <w:r w:rsidRPr="001045BF">
        <w:t>[  ]</w:t>
      </w:r>
      <w:r w:rsidRPr="001045BF">
        <w:tab/>
      </w:r>
      <w:r w:rsidRPr="001045BF">
        <w:rPr>
          <w:b/>
          <w:bCs/>
        </w:rPr>
        <w:t>Denied.</w:t>
      </w:r>
    </w:p>
    <w:p w14:paraId="077F1CA7" w14:textId="2FF4E511" w:rsidR="005C7715" w:rsidRPr="001045BF" w:rsidRDefault="001A0E20" w:rsidP="00AA6C4A">
      <w:pPr>
        <w:pStyle w:val="WABody5hanging"/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b/>
          <w:bCs/>
          <w:i/>
          <w:iCs/>
          <w:lang w:val="vi"/>
        </w:rPr>
        <w:t>Bị từ chối.</w:t>
      </w:r>
    </w:p>
    <w:p w14:paraId="506F255A" w14:textId="77777777" w:rsidR="007D3D21" w:rsidRPr="001045BF" w:rsidRDefault="005C7715" w:rsidP="00AA6C4A">
      <w:pPr>
        <w:pStyle w:val="WABody5hanging"/>
      </w:pPr>
      <w:r w:rsidRPr="001045BF">
        <w:t>[  ]</w:t>
      </w:r>
      <w:r w:rsidRPr="001045BF">
        <w:tab/>
      </w:r>
      <w:r w:rsidRPr="001045BF">
        <w:rPr>
          <w:b/>
          <w:bCs/>
        </w:rPr>
        <w:t>Granted.</w:t>
      </w:r>
      <w:r w:rsidRPr="001045BF">
        <w:t xml:space="preserve"> The court issues the following amended orders today:</w:t>
      </w:r>
    </w:p>
    <w:p w14:paraId="327ADB94" w14:textId="05A9E295" w:rsidR="005C7715" w:rsidRPr="001045BF" w:rsidRDefault="001A0E20" w:rsidP="00AA6C4A">
      <w:pPr>
        <w:pStyle w:val="WABody5hanging"/>
        <w:spacing w:before="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b/>
          <w:bCs/>
          <w:i/>
          <w:iCs/>
          <w:lang w:val="vi"/>
        </w:rPr>
        <w:t>Được chấp nhận.</w:t>
      </w:r>
      <w:r w:rsidRPr="001045BF">
        <w:rPr>
          <w:i/>
          <w:iCs/>
          <w:lang w:val="vi"/>
        </w:rPr>
        <w:t xml:space="preserve"> Hôm nay, tòa án ban hành các lệnh sửa đổi sau đây:</w:t>
      </w:r>
    </w:p>
    <w:p w14:paraId="59356DF6" w14:textId="77777777" w:rsidR="007D3D21" w:rsidRPr="001045BF" w:rsidRDefault="005C7715" w:rsidP="00AA6C4A">
      <w:pPr>
        <w:pStyle w:val="WABody6AboveHang"/>
        <w:ind w:left="1440"/>
      </w:pPr>
      <w:r w:rsidRPr="001045BF">
        <w:t>[  ]</w:t>
      </w:r>
      <w:r w:rsidRPr="001045BF">
        <w:tab/>
      </w:r>
      <w:r w:rsidRPr="001045BF">
        <w:rPr>
          <w:i/>
          <w:iCs/>
        </w:rPr>
        <w:t>Protection Order</w:t>
      </w:r>
      <w:r w:rsidRPr="001045BF">
        <w:t xml:space="preserve"> (PO 040)</w:t>
      </w:r>
    </w:p>
    <w:p w14:paraId="2E469D59" w14:textId="23F66212" w:rsidR="005C7715" w:rsidRPr="001045BF" w:rsidRDefault="001A0E20" w:rsidP="00AA6C4A">
      <w:pPr>
        <w:pStyle w:val="WABody6AboveHang"/>
        <w:spacing w:before="0"/>
        <w:ind w:left="144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>Lệnh Bảo Vệ (PO 040)</w:t>
      </w:r>
    </w:p>
    <w:p w14:paraId="0BA561F9" w14:textId="77777777" w:rsidR="007D3D21" w:rsidRPr="001045BF" w:rsidRDefault="005C7715" w:rsidP="00AA6C4A">
      <w:pPr>
        <w:pStyle w:val="WABody6AboveHang"/>
        <w:ind w:left="1440"/>
      </w:pPr>
      <w:r w:rsidRPr="001045BF">
        <w:t>[  ]</w:t>
      </w:r>
      <w:r w:rsidRPr="001045BF">
        <w:tab/>
      </w:r>
      <w:r w:rsidRPr="001045BF">
        <w:rPr>
          <w:i/>
          <w:iCs/>
        </w:rPr>
        <w:t>Order to Surrender and Prohibit Weapons</w:t>
      </w:r>
      <w:r w:rsidRPr="001045BF">
        <w:t xml:space="preserve"> (WS 001)</w:t>
      </w:r>
    </w:p>
    <w:p w14:paraId="660F3E57" w14:textId="7E59344A" w:rsidR="005C7715" w:rsidRPr="001045BF" w:rsidRDefault="001A0E20" w:rsidP="00AA6C4A">
      <w:pPr>
        <w:pStyle w:val="WABody6AboveHang"/>
        <w:spacing w:before="0"/>
        <w:ind w:left="144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>Lệnh Giao Nộp và Cấm Vũ Khí (WS 001)</w:t>
      </w:r>
    </w:p>
    <w:p w14:paraId="0617F0F9" w14:textId="77777777" w:rsidR="007D3D21" w:rsidRPr="001045BF" w:rsidRDefault="005C7715" w:rsidP="00AA6C4A">
      <w:pPr>
        <w:pStyle w:val="WABody6AboveHang"/>
        <w:ind w:left="1440"/>
      </w:pPr>
      <w:r w:rsidRPr="001045BF">
        <w:t>[  ]</w:t>
      </w:r>
      <w:r w:rsidRPr="001045BF">
        <w:tab/>
      </w:r>
      <w:r w:rsidRPr="001045BF">
        <w:rPr>
          <w:i/>
          <w:iCs/>
        </w:rPr>
        <w:t>Denial Order</w:t>
      </w:r>
      <w:r w:rsidRPr="001045BF">
        <w:t xml:space="preserve"> (PO 070)</w:t>
      </w:r>
    </w:p>
    <w:p w14:paraId="71D775BB" w14:textId="5E7231BA" w:rsidR="005C7715" w:rsidRPr="001045BF" w:rsidRDefault="001A0E20" w:rsidP="00AA6C4A">
      <w:pPr>
        <w:pStyle w:val="WABody6AboveHang"/>
        <w:spacing w:before="0"/>
        <w:ind w:left="1440"/>
        <w:rPr>
          <w:i/>
          <w:iCs/>
        </w:rPr>
      </w:pPr>
      <w:r w:rsidRPr="001045BF">
        <w:rPr>
          <w:i/>
          <w:iCs/>
        </w:rPr>
        <w:tab/>
      </w:r>
      <w:r w:rsidRPr="001045BF">
        <w:rPr>
          <w:i/>
          <w:iCs/>
          <w:lang w:val="vi"/>
        </w:rPr>
        <w:t>Lệnh Từ Chối (PO 070)</w:t>
      </w:r>
    </w:p>
    <w:p w14:paraId="6823EACE" w14:textId="77777777" w:rsidR="007D3D21" w:rsidRPr="001045BF" w:rsidRDefault="00783331" w:rsidP="00AA6C4A">
      <w:pPr>
        <w:pStyle w:val="WAItemTitle"/>
        <w:spacing w:before="120"/>
        <w:rPr>
          <w:rFonts w:cs="Arial"/>
          <w:sz w:val="22"/>
          <w:szCs w:val="22"/>
        </w:rPr>
      </w:pPr>
      <w:bookmarkStart w:id="1" w:name="_Hlk100880970"/>
      <w:r w:rsidRPr="001045BF">
        <w:rPr>
          <w:rFonts w:cs="Arial"/>
          <w:bCs/>
          <w:sz w:val="22"/>
          <w:szCs w:val="22"/>
        </w:rPr>
        <w:t>Ordered.</w:t>
      </w:r>
    </w:p>
    <w:p w14:paraId="59F0CC3B" w14:textId="566FA375" w:rsidR="00783331" w:rsidRPr="001045BF" w:rsidRDefault="007D3D21" w:rsidP="00AA6C4A">
      <w:pPr>
        <w:pStyle w:val="WAItemTitle"/>
        <w:spacing w:before="0"/>
        <w:rPr>
          <w:rFonts w:cs="Arial"/>
          <w:i/>
          <w:iCs/>
          <w:sz w:val="22"/>
          <w:szCs w:val="22"/>
        </w:rPr>
      </w:pPr>
      <w:r w:rsidRPr="001045BF">
        <w:rPr>
          <w:rFonts w:cs="Arial"/>
          <w:bCs/>
          <w:i/>
          <w:iCs/>
          <w:sz w:val="22"/>
          <w:szCs w:val="22"/>
          <w:lang w:val="vi"/>
        </w:rPr>
        <w:t>Lệnh.</w:t>
      </w:r>
    </w:p>
    <w:p w14:paraId="1725DFB5" w14:textId="77777777" w:rsidR="001045BF" w:rsidRDefault="00783331" w:rsidP="00AA6C4A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rFonts w:ascii="Arial" w:hAnsi="Arial" w:cs="Arial"/>
          <w:sz w:val="22"/>
          <w:szCs w:val="22"/>
          <w:u w:val="single"/>
        </w:rPr>
      </w:pPr>
      <w:r w:rsidRPr="001045BF">
        <w:rPr>
          <w:rFonts w:ascii="Arial" w:hAnsi="Arial" w:cs="Arial"/>
          <w:sz w:val="22"/>
          <w:szCs w:val="22"/>
        </w:rPr>
        <w:t xml:space="preserve">Dated: </w:t>
      </w:r>
      <w:r w:rsidRPr="001045BF">
        <w:rPr>
          <w:rFonts w:ascii="Arial" w:hAnsi="Arial" w:cs="Arial"/>
          <w:sz w:val="22"/>
          <w:szCs w:val="22"/>
          <w:u w:val="single"/>
        </w:rPr>
        <w:tab/>
      </w:r>
      <w:r w:rsidRPr="001045BF">
        <w:rPr>
          <w:rFonts w:ascii="Arial" w:hAnsi="Arial" w:cs="Arial"/>
          <w:sz w:val="22"/>
          <w:szCs w:val="22"/>
        </w:rPr>
        <w:t xml:space="preserve"> at </w:t>
      </w:r>
      <w:r w:rsidRPr="001045BF">
        <w:rPr>
          <w:rFonts w:ascii="Arial" w:hAnsi="Arial" w:cs="Arial"/>
          <w:sz w:val="22"/>
          <w:szCs w:val="22"/>
        </w:rPr>
        <w:tab/>
        <w:t>a.m./p.m.</w:t>
      </w:r>
      <w:r w:rsidRPr="001045BF">
        <w:rPr>
          <w:rFonts w:ascii="Arial" w:hAnsi="Arial" w:cs="Arial"/>
          <w:sz w:val="22"/>
          <w:szCs w:val="22"/>
        </w:rPr>
        <w:tab/>
      </w:r>
      <w:r w:rsidRPr="001045BF">
        <w:rPr>
          <w:rFonts w:ascii="Arial" w:hAnsi="Arial" w:cs="Arial"/>
          <w:sz w:val="22"/>
          <w:szCs w:val="22"/>
          <w:u w:val="single"/>
        </w:rPr>
        <w:tab/>
      </w:r>
    </w:p>
    <w:p w14:paraId="7D004934" w14:textId="3C6230CF" w:rsidR="007D3D21" w:rsidRPr="001045BF" w:rsidRDefault="001045BF" w:rsidP="001045BF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after="0"/>
        <w:ind w:left="5040" w:hanging="5040"/>
        <w:jc w:val="both"/>
        <w:rPr>
          <w:rFonts w:ascii="Arial" w:hAnsi="Arial" w:cs="Arial"/>
          <w:b/>
          <w:sz w:val="22"/>
          <w:szCs w:val="22"/>
        </w:rPr>
      </w:pPr>
      <w:r w:rsidRPr="001045BF">
        <w:rPr>
          <w:rFonts w:ascii="Arial" w:hAnsi="Arial" w:cs="Arial"/>
          <w:i/>
          <w:iCs/>
          <w:sz w:val="22"/>
          <w:szCs w:val="22"/>
          <w:lang w:val="vi"/>
        </w:rPr>
        <w:t xml:space="preserve">Đề ngày: </w:t>
      </w:r>
      <w:r w:rsidRPr="001045BF">
        <w:rPr>
          <w:rFonts w:ascii="Arial" w:hAnsi="Arial" w:cs="Arial"/>
          <w:sz w:val="22"/>
          <w:szCs w:val="22"/>
          <w:lang w:val="vi"/>
        </w:rPr>
        <w:tab/>
      </w:r>
      <w:r w:rsidRPr="001045BF">
        <w:rPr>
          <w:rFonts w:ascii="Arial" w:hAnsi="Arial" w:cs="Arial"/>
          <w:i/>
          <w:iCs/>
          <w:sz w:val="22"/>
          <w:szCs w:val="22"/>
          <w:lang w:val="vi"/>
        </w:rPr>
        <w:t xml:space="preserve"> lúc              a.m./p.m.</w:t>
      </w:r>
      <w:r w:rsidRPr="001045BF">
        <w:rPr>
          <w:rFonts w:ascii="Arial" w:hAnsi="Arial" w:cs="Arial"/>
          <w:sz w:val="22"/>
          <w:szCs w:val="22"/>
          <w:lang w:val="vi"/>
        </w:rPr>
        <w:tab/>
      </w:r>
      <w:r w:rsidR="00783331" w:rsidRPr="001045BF">
        <w:rPr>
          <w:rFonts w:ascii="Arial" w:hAnsi="Arial" w:cs="Arial"/>
          <w:b/>
          <w:bCs/>
          <w:sz w:val="22"/>
          <w:szCs w:val="22"/>
        </w:rPr>
        <w:t>Judge/Court Commissioner</w:t>
      </w:r>
      <w:bookmarkEnd w:id="1"/>
    </w:p>
    <w:p w14:paraId="05D7DF1C" w14:textId="022691B8" w:rsidR="00783331" w:rsidRPr="001045BF" w:rsidRDefault="007D3D21" w:rsidP="001045BF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after="0"/>
        <w:ind w:left="5040"/>
        <w:jc w:val="both"/>
        <w:rPr>
          <w:i/>
          <w:iCs/>
          <w:sz w:val="22"/>
          <w:szCs w:val="22"/>
          <w:lang w:val="vi"/>
        </w:rPr>
      </w:pPr>
      <w:r w:rsidRPr="001045BF">
        <w:rPr>
          <w:rFonts w:ascii="Arial" w:hAnsi="Arial" w:cs="Arial"/>
          <w:b/>
          <w:bCs/>
          <w:i/>
          <w:iCs/>
          <w:sz w:val="22"/>
          <w:szCs w:val="22"/>
          <w:lang w:val="vi"/>
        </w:rPr>
        <w:t>Thẩm Phán/Ủy Viên Tòa Án</w:t>
      </w:r>
    </w:p>
    <w:p w14:paraId="3824EC88" w14:textId="77777777" w:rsidR="001045BF" w:rsidRDefault="001045BF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</w:p>
    <w:p w14:paraId="452A2F5E" w14:textId="77CABF97" w:rsidR="007D3D21" w:rsidRPr="001045BF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1045BF">
        <w:rPr>
          <w:rFonts w:ascii="Arial" w:hAnsi="Arial" w:cs="Arial"/>
          <w:sz w:val="22"/>
          <w:szCs w:val="22"/>
        </w:rPr>
        <w:t>Presented by:</w:t>
      </w:r>
    </w:p>
    <w:p w14:paraId="14FD1D06" w14:textId="77FF6D4D" w:rsidR="001641C6" w:rsidRPr="001045BF" w:rsidRDefault="007D3D2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1045BF">
        <w:rPr>
          <w:rFonts w:ascii="Arial" w:hAnsi="Arial" w:cs="Arial"/>
          <w:i/>
          <w:iCs/>
          <w:sz w:val="22"/>
          <w:szCs w:val="22"/>
          <w:lang w:val="vi"/>
        </w:rPr>
        <w:t>Được trình bày bởi:</w:t>
      </w:r>
    </w:p>
    <w:bookmarkStart w:id="2" w:name="_Hlk100881129"/>
    <w:p w14:paraId="4D4F1B63" w14:textId="2512A6F1" w:rsidR="001641C6" w:rsidRPr="001045BF" w:rsidRDefault="001641C6" w:rsidP="001A0E20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1045BF">
        <w:rPr>
          <w:rFonts w:ascii="Arial" w:hAnsi="Arial" w:cs="Arial"/>
          <w:noProof/>
          <w:sz w:val="22"/>
          <w:szCs w:val="22"/>
          <w:u w:val="single"/>
        </w:rPr>
        <w:lastRenderedPageBreak/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7F8DB0B">
              <v:shapetype id="_x0000_t5" coordsize="21600,21600" o:spt="5" adj="10800" path="m@0,l,21600r21600,xe" w14:anchorId="2150445F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1045BF">
        <w:rPr>
          <w:rFonts w:ascii="Arial" w:hAnsi="Arial" w:cs="Arial"/>
          <w:sz w:val="22"/>
          <w:szCs w:val="22"/>
          <w:u w:val="single"/>
        </w:rPr>
        <w:tab/>
      </w:r>
      <w:r w:rsidRPr="001045BF">
        <w:rPr>
          <w:rFonts w:ascii="Arial" w:hAnsi="Arial" w:cs="Arial"/>
          <w:sz w:val="22"/>
          <w:szCs w:val="22"/>
        </w:rPr>
        <w:tab/>
      </w:r>
      <w:r w:rsidRPr="001045BF">
        <w:rPr>
          <w:rFonts w:ascii="Arial" w:hAnsi="Arial" w:cs="Arial"/>
          <w:sz w:val="22"/>
          <w:szCs w:val="22"/>
          <w:u w:val="single"/>
        </w:rPr>
        <w:tab/>
      </w:r>
    </w:p>
    <w:p w14:paraId="34C9D80C" w14:textId="77777777" w:rsidR="007D3D21" w:rsidRPr="001045BF" w:rsidRDefault="001641C6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1045BF">
        <w:rPr>
          <w:rFonts w:ascii="Arial Narrow" w:hAnsi="Arial Narrow" w:cs="Arial"/>
          <w:sz w:val="22"/>
          <w:szCs w:val="22"/>
        </w:rPr>
        <w:t>Signature of moving party/Lawyer</w:t>
      </w:r>
      <w:r w:rsidRPr="001045BF">
        <w:rPr>
          <w:rFonts w:ascii="Arial Narrow" w:hAnsi="Arial Narrow" w:cs="Arial"/>
          <w:sz w:val="22"/>
          <w:szCs w:val="22"/>
        </w:rPr>
        <w:tab/>
        <w:t>WSBA No.</w:t>
      </w:r>
      <w:r w:rsidRPr="001045BF">
        <w:rPr>
          <w:rFonts w:cs="Arial"/>
          <w:sz w:val="22"/>
          <w:szCs w:val="22"/>
        </w:rPr>
        <w:tab/>
      </w:r>
      <w:r w:rsidRPr="001045BF">
        <w:rPr>
          <w:rFonts w:ascii="Arial" w:hAnsi="Arial" w:cs="Arial"/>
          <w:sz w:val="22"/>
          <w:szCs w:val="22"/>
        </w:rPr>
        <w:t>Print Name</w:t>
      </w:r>
      <w:r w:rsidRPr="001045BF">
        <w:rPr>
          <w:rFonts w:ascii="Arial" w:hAnsi="Arial" w:cs="Arial"/>
          <w:sz w:val="22"/>
          <w:szCs w:val="22"/>
        </w:rPr>
        <w:tab/>
        <w:t>Date</w:t>
      </w:r>
    </w:p>
    <w:p w14:paraId="6EDA853F" w14:textId="3AB85F4E" w:rsidR="001641C6" w:rsidRPr="001045BF" w:rsidRDefault="007D3D21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1045BF">
        <w:rPr>
          <w:rFonts w:ascii="Arial Narrow" w:hAnsi="Arial Narrow" w:cs="Arial"/>
          <w:i/>
          <w:iCs/>
          <w:sz w:val="22"/>
          <w:szCs w:val="22"/>
          <w:lang w:val="vi"/>
        </w:rPr>
        <w:t>Chữ ký của đương sự kiến nghị/Luật sư</w:t>
      </w:r>
      <w:r w:rsidRPr="001045BF">
        <w:rPr>
          <w:rFonts w:ascii="Arial Narrow" w:hAnsi="Arial Narrow" w:cs="Arial"/>
          <w:sz w:val="22"/>
          <w:szCs w:val="22"/>
          <w:lang w:val="vi"/>
        </w:rPr>
        <w:tab/>
      </w:r>
      <w:r w:rsidRPr="001045BF">
        <w:rPr>
          <w:rFonts w:ascii="Arial Narrow" w:hAnsi="Arial Narrow" w:cs="Arial"/>
          <w:i/>
          <w:iCs/>
          <w:sz w:val="22"/>
          <w:szCs w:val="22"/>
          <w:lang w:val="vi"/>
        </w:rPr>
        <w:t>WSBA Số</w:t>
      </w:r>
      <w:r w:rsidRPr="001045BF">
        <w:rPr>
          <w:lang w:val="vi"/>
        </w:rPr>
        <w:tab/>
      </w:r>
      <w:r w:rsidRPr="001045BF">
        <w:rPr>
          <w:rFonts w:ascii="Arial" w:hAnsi="Arial" w:cs="Arial"/>
          <w:i/>
          <w:iCs/>
          <w:sz w:val="22"/>
          <w:szCs w:val="22"/>
          <w:lang w:val="vi"/>
        </w:rPr>
        <w:t>Tên Viết In</w:t>
      </w:r>
      <w:r w:rsidRPr="001045BF">
        <w:rPr>
          <w:rFonts w:ascii="Arial" w:hAnsi="Arial" w:cs="Arial"/>
          <w:sz w:val="22"/>
          <w:szCs w:val="22"/>
          <w:lang w:val="vi"/>
        </w:rPr>
        <w:tab/>
      </w:r>
      <w:r w:rsidRPr="001045BF">
        <w:rPr>
          <w:rFonts w:ascii="Arial" w:hAnsi="Arial" w:cs="Arial"/>
          <w:i/>
          <w:iCs/>
          <w:sz w:val="22"/>
          <w:szCs w:val="22"/>
          <w:lang w:val="vi"/>
        </w:rPr>
        <w:t>Ngày</w:t>
      </w:r>
    </w:p>
    <w:p w14:paraId="0E714A7B" w14:textId="77777777" w:rsidR="007D3D21" w:rsidRPr="001045BF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1045BF">
        <w:rPr>
          <w:rFonts w:ascii="Arial" w:hAnsi="Arial" w:cs="Arial"/>
          <w:sz w:val="22"/>
          <w:szCs w:val="22"/>
        </w:rPr>
        <w:t>I received a copy of this Order:</w:t>
      </w:r>
    </w:p>
    <w:p w14:paraId="274D3889" w14:textId="480E6785" w:rsidR="00783331" w:rsidRPr="001045BF" w:rsidRDefault="007D3D21" w:rsidP="00AA6C4A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1045BF">
        <w:rPr>
          <w:rFonts w:ascii="Arial" w:hAnsi="Arial" w:cs="Arial"/>
          <w:i/>
          <w:iCs/>
          <w:sz w:val="22"/>
          <w:szCs w:val="22"/>
          <w:lang w:val="vi"/>
        </w:rPr>
        <w:t>Tôi đã nhận được một bản sao Lệnh này:</w:t>
      </w:r>
    </w:p>
    <w:p w14:paraId="5036AB63" w14:textId="17D86175" w:rsidR="001641C6" w:rsidRPr="001045BF" w:rsidRDefault="001641C6" w:rsidP="001A0E20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1045BF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912B5F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3CE0E70F">
                <v:path arrowok="t"/>
                <o:lock v:ext="edit" aspectratio="t"/>
                <w10:anchorlock/>
              </v:shape>
            </w:pict>
          </mc:Fallback>
        </mc:AlternateContent>
      </w:r>
      <w:r w:rsidRPr="001045BF">
        <w:rPr>
          <w:rFonts w:ascii="Arial" w:hAnsi="Arial" w:cs="Arial"/>
          <w:sz w:val="22"/>
          <w:szCs w:val="22"/>
          <w:u w:val="single"/>
        </w:rPr>
        <w:tab/>
      </w:r>
      <w:r w:rsidRPr="001045BF">
        <w:rPr>
          <w:rFonts w:ascii="Arial" w:hAnsi="Arial" w:cs="Arial"/>
          <w:sz w:val="22"/>
          <w:szCs w:val="22"/>
        </w:rPr>
        <w:tab/>
      </w:r>
      <w:r w:rsidRPr="001045BF">
        <w:rPr>
          <w:rFonts w:ascii="Arial" w:hAnsi="Arial" w:cs="Arial"/>
          <w:sz w:val="22"/>
          <w:szCs w:val="22"/>
          <w:u w:val="single"/>
        </w:rPr>
        <w:tab/>
      </w:r>
    </w:p>
    <w:p w14:paraId="1EE0F5E6" w14:textId="77777777" w:rsidR="007D3D21" w:rsidRPr="001045BF" w:rsidRDefault="001641C6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spacing w:after="0"/>
        <w:ind w:right="-1440"/>
        <w:jc w:val="both"/>
        <w:rPr>
          <w:rFonts w:ascii="Arial" w:hAnsi="Arial" w:cs="Arial"/>
          <w:spacing w:val="-2"/>
          <w:sz w:val="22"/>
          <w:szCs w:val="22"/>
        </w:rPr>
      </w:pPr>
      <w:r w:rsidRPr="001045BF">
        <w:rPr>
          <w:rFonts w:ascii="Arial Narrow" w:hAnsi="Arial Narrow" w:cs="Arial"/>
          <w:sz w:val="22"/>
          <w:szCs w:val="22"/>
        </w:rPr>
        <w:t xml:space="preserve">Signature of non-moving party/Lawyer </w:t>
      </w:r>
      <w:r w:rsidRPr="001045BF">
        <w:rPr>
          <w:rFonts w:cs="Arial"/>
          <w:sz w:val="22"/>
          <w:szCs w:val="22"/>
        </w:rPr>
        <w:tab/>
      </w:r>
      <w:r w:rsidRPr="001045BF">
        <w:rPr>
          <w:rFonts w:ascii="Arial Narrow" w:hAnsi="Arial Narrow" w:cs="Arial"/>
          <w:sz w:val="22"/>
          <w:szCs w:val="22"/>
        </w:rPr>
        <w:t>WSBA No.</w:t>
      </w:r>
      <w:r w:rsidRPr="001045BF">
        <w:rPr>
          <w:rFonts w:ascii="Arial" w:hAnsi="Arial" w:cs="Arial"/>
          <w:sz w:val="22"/>
          <w:szCs w:val="22"/>
        </w:rPr>
        <w:tab/>
        <w:t>Print Name</w:t>
      </w:r>
      <w:r w:rsidRPr="001045BF">
        <w:rPr>
          <w:rFonts w:ascii="Arial" w:hAnsi="Arial" w:cs="Arial"/>
          <w:sz w:val="22"/>
          <w:szCs w:val="22"/>
        </w:rPr>
        <w:tab/>
        <w:t>Date</w:t>
      </w:r>
      <w:bookmarkEnd w:id="2"/>
    </w:p>
    <w:p w14:paraId="5C59C536" w14:textId="1DF746A6" w:rsidR="001641C6" w:rsidRPr="00AA6C4A" w:rsidRDefault="007D3D21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1045BF">
        <w:rPr>
          <w:rFonts w:ascii="Arial Narrow" w:hAnsi="Arial Narrow" w:cs="Arial"/>
          <w:i/>
          <w:iCs/>
          <w:sz w:val="22"/>
          <w:szCs w:val="22"/>
          <w:lang w:val="vi"/>
        </w:rPr>
        <w:t>Chữ ký của đương sự không kiến nghị/Luật sư WSBA Số</w:t>
      </w:r>
      <w:r w:rsidRPr="001045BF">
        <w:rPr>
          <w:rFonts w:ascii="Arial" w:hAnsi="Arial" w:cs="Arial"/>
          <w:sz w:val="22"/>
          <w:szCs w:val="22"/>
          <w:lang w:val="vi"/>
        </w:rPr>
        <w:tab/>
      </w:r>
      <w:r w:rsidRPr="001045BF">
        <w:rPr>
          <w:rFonts w:ascii="Arial" w:hAnsi="Arial" w:cs="Arial"/>
          <w:i/>
          <w:iCs/>
          <w:sz w:val="22"/>
          <w:szCs w:val="22"/>
          <w:lang w:val="vi"/>
        </w:rPr>
        <w:t>Tên Viết In</w:t>
      </w:r>
      <w:r w:rsidRPr="001045BF">
        <w:rPr>
          <w:rFonts w:ascii="Arial" w:hAnsi="Arial" w:cs="Arial"/>
          <w:sz w:val="22"/>
          <w:szCs w:val="22"/>
          <w:lang w:val="vi"/>
        </w:rPr>
        <w:tab/>
      </w:r>
      <w:r w:rsidRPr="001045BF">
        <w:rPr>
          <w:rFonts w:ascii="Arial" w:hAnsi="Arial" w:cs="Arial"/>
          <w:i/>
          <w:iCs/>
          <w:sz w:val="22"/>
          <w:szCs w:val="22"/>
          <w:lang w:val="vi"/>
        </w:rPr>
        <w:t>Ngày</w:t>
      </w:r>
    </w:p>
    <w:sectPr w:rsidR="001641C6" w:rsidRPr="00AA6C4A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AC4B" w14:textId="77777777" w:rsidR="00697DB4" w:rsidRDefault="00697DB4">
      <w:pPr>
        <w:spacing w:after="0"/>
      </w:pPr>
      <w:r>
        <w:separator/>
      </w:r>
    </w:p>
  </w:endnote>
  <w:endnote w:type="continuationSeparator" w:id="0">
    <w:p w14:paraId="3BFD942F" w14:textId="77777777" w:rsidR="00697DB4" w:rsidRDefault="00697D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A15348" w:rsidRPr="001045BF" w14:paraId="41E97725" w14:textId="77777777" w:rsidTr="002E1C7B">
      <w:tc>
        <w:tcPr>
          <w:tcW w:w="3192" w:type="dxa"/>
          <w:shd w:val="clear" w:color="auto" w:fill="auto"/>
        </w:tcPr>
        <w:p w14:paraId="0A2C332A" w14:textId="3DBB54AB" w:rsidR="00A15348" w:rsidRPr="001045BF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1045BF">
            <w:rPr>
              <w:rStyle w:val="PageNumber"/>
              <w:rFonts w:ascii="Arial" w:hAnsi="Arial" w:cs="Arial"/>
              <w:sz w:val="18"/>
              <w:szCs w:val="18"/>
            </w:rPr>
            <w:t>RCW 2.24.050</w:t>
          </w:r>
          <w:r w:rsidRPr="001045BF"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="001045BF" w:rsidRPr="001045BF">
            <w:rPr>
              <w:rStyle w:val="PageNumber"/>
              <w:rFonts w:ascii="Arial" w:hAnsi="Arial" w:cs="Arial"/>
              <w:sz w:val="18"/>
              <w:szCs w:val="18"/>
            </w:rPr>
            <w:t xml:space="preserve">VI </w:t>
          </w:r>
          <w:r w:rsidRPr="001045BF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Pr="001045BF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01/2024</w:t>
          </w:r>
          <w:r w:rsidRPr="001045BF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1045BF" w:rsidRPr="001045BF">
            <w:rPr>
              <w:rStyle w:val="PageNumber"/>
              <w:rFonts w:ascii="Arial" w:hAnsi="Arial" w:cs="Arial"/>
              <w:sz w:val="18"/>
              <w:szCs w:val="18"/>
            </w:rPr>
            <w:t xml:space="preserve"> Vietnamese</w:t>
          </w:r>
        </w:p>
        <w:p w14:paraId="5CB392D9" w14:textId="6496FA2A" w:rsidR="00A15348" w:rsidRPr="001045BF" w:rsidRDefault="008D13C7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1045B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PO 111</w:t>
          </w:r>
        </w:p>
      </w:tc>
      <w:tc>
        <w:tcPr>
          <w:tcW w:w="3192" w:type="dxa"/>
          <w:shd w:val="clear" w:color="auto" w:fill="auto"/>
        </w:tcPr>
        <w:p w14:paraId="70156F54" w14:textId="0C122A56" w:rsidR="00A15348" w:rsidRPr="001045BF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045BF">
            <w:rPr>
              <w:rFonts w:ascii="Arial" w:hAnsi="Arial" w:cs="Arial"/>
              <w:sz w:val="18"/>
              <w:szCs w:val="18"/>
            </w:rPr>
            <w:t>Order on Motion for Revision</w:t>
          </w:r>
        </w:p>
        <w:p w14:paraId="015CD8A3" w14:textId="77777777" w:rsidR="00A15348" w:rsidRPr="001045BF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1045BF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1045B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45B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045B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45B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045B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045B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045B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45B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1045B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45B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045B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1045BF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1045BF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1045B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EDE7" w14:textId="77777777" w:rsidR="00697DB4" w:rsidRDefault="00697DB4">
      <w:pPr>
        <w:spacing w:after="0"/>
      </w:pPr>
      <w:r>
        <w:separator/>
      </w:r>
    </w:p>
  </w:footnote>
  <w:footnote w:type="continuationSeparator" w:id="0">
    <w:p w14:paraId="4894D4BD" w14:textId="77777777" w:rsidR="00697DB4" w:rsidRDefault="00697D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pt;height:14pt;visibility:visible" o:bullet="t">
        <v:imagedata r:id="rId3" o:title=""/>
      </v:shape>
    </w:pict>
  </w:numPicBullet>
  <w:numPicBullet w:numPicBulletId="3">
    <w:pict>
      <v:shape id="_x0000_i1029" type="#_x0000_t75" style="width:14pt;height:14pt;visibility:visible" o:bullet="t">
        <v:imagedata r:id="rId4" o:title=""/>
      </v:shape>
    </w:pict>
  </w:numPicBullet>
  <w:numPicBullet w:numPicBulletId="4">
    <w:pict>
      <v:shape id="_x0000_i1030" type="#_x0000_t75" style="width:18pt;height:18pt;visibility:visible" o:bullet="t">
        <v:imagedata r:id="rId5" o:title=""/>
      </v:shape>
    </w:pict>
  </w:numPicBullet>
  <w:numPicBullet w:numPicBulletId="5">
    <w:pict>
      <v:shape id="_x0000_i103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17F27"/>
    <w:rsid w:val="00020530"/>
    <w:rsid w:val="000207D0"/>
    <w:rsid w:val="0003415E"/>
    <w:rsid w:val="00067184"/>
    <w:rsid w:val="00076C57"/>
    <w:rsid w:val="000775AE"/>
    <w:rsid w:val="00082734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4312"/>
    <w:rsid w:val="001045BF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82EED"/>
    <w:rsid w:val="0019251A"/>
    <w:rsid w:val="001A0E20"/>
    <w:rsid w:val="001A45CE"/>
    <w:rsid w:val="001B0CDD"/>
    <w:rsid w:val="001B2C3B"/>
    <w:rsid w:val="001B4083"/>
    <w:rsid w:val="001D68E5"/>
    <w:rsid w:val="001E0193"/>
    <w:rsid w:val="001E661C"/>
    <w:rsid w:val="001E7E19"/>
    <w:rsid w:val="00200380"/>
    <w:rsid w:val="00200D22"/>
    <w:rsid w:val="00214C70"/>
    <w:rsid w:val="002163F0"/>
    <w:rsid w:val="002179FF"/>
    <w:rsid w:val="0023284D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300E97"/>
    <w:rsid w:val="00311CEE"/>
    <w:rsid w:val="0032112E"/>
    <w:rsid w:val="00323594"/>
    <w:rsid w:val="003343A0"/>
    <w:rsid w:val="00342228"/>
    <w:rsid w:val="0034476D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2F0F"/>
    <w:rsid w:val="003B557F"/>
    <w:rsid w:val="003B5BD7"/>
    <w:rsid w:val="003C6B42"/>
    <w:rsid w:val="003F3AFB"/>
    <w:rsid w:val="00407017"/>
    <w:rsid w:val="004102EE"/>
    <w:rsid w:val="00411B85"/>
    <w:rsid w:val="004133C2"/>
    <w:rsid w:val="004144D8"/>
    <w:rsid w:val="00430C0C"/>
    <w:rsid w:val="00432402"/>
    <w:rsid w:val="00437F6C"/>
    <w:rsid w:val="004416CC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D0D7D"/>
    <w:rsid w:val="004D1FA4"/>
    <w:rsid w:val="004D414F"/>
    <w:rsid w:val="004F095F"/>
    <w:rsid w:val="004F54BB"/>
    <w:rsid w:val="00506572"/>
    <w:rsid w:val="00507173"/>
    <w:rsid w:val="005154AF"/>
    <w:rsid w:val="005173E3"/>
    <w:rsid w:val="0053405E"/>
    <w:rsid w:val="0055022E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A5406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517D1"/>
    <w:rsid w:val="00662B4A"/>
    <w:rsid w:val="00662ECA"/>
    <w:rsid w:val="00664EE4"/>
    <w:rsid w:val="00666968"/>
    <w:rsid w:val="00697DB4"/>
    <w:rsid w:val="006A1A73"/>
    <w:rsid w:val="006B77C7"/>
    <w:rsid w:val="006D4C42"/>
    <w:rsid w:val="0070046D"/>
    <w:rsid w:val="00703157"/>
    <w:rsid w:val="007238CB"/>
    <w:rsid w:val="00731DD2"/>
    <w:rsid w:val="00731EFD"/>
    <w:rsid w:val="007669E3"/>
    <w:rsid w:val="00771957"/>
    <w:rsid w:val="00775ACF"/>
    <w:rsid w:val="00783331"/>
    <w:rsid w:val="00786F3B"/>
    <w:rsid w:val="007A6903"/>
    <w:rsid w:val="007A7CEA"/>
    <w:rsid w:val="007A7EA7"/>
    <w:rsid w:val="007B16A6"/>
    <w:rsid w:val="007B7AA0"/>
    <w:rsid w:val="007D3D21"/>
    <w:rsid w:val="007E45D0"/>
    <w:rsid w:val="007F1894"/>
    <w:rsid w:val="007F1AF2"/>
    <w:rsid w:val="00810231"/>
    <w:rsid w:val="00830A24"/>
    <w:rsid w:val="0083307A"/>
    <w:rsid w:val="00864C5D"/>
    <w:rsid w:val="00865E98"/>
    <w:rsid w:val="0086671D"/>
    <w:rsid w:val="00875A4D"/>
    <w:rsid w:val="00882C4E"/>
    <w:rsid w:val="008835C1"/>
    <w:rsid w:val="00897787"/>
    <w:rsid w:val="008B164B"/>
    <w:rsid w:val="008C1787"/>
    <w:rsid w:val="008C229B"/>
    <w:rsid w:val="008C7103"/>
    <w:rsid w:val="008D13C7"/>
    <w:rsid w:val="008D23A7"/>
    <w:rsid w:val="008D5F10"/>
    <w:rsid w:val="008F2800"/>
    <w:rsid w:val="00907A2F"/>
    <w:rsid w:val="00924C5F"/>
    <w:rsid w:val="00933197"/>
    <w:rsid w:val="009334E8"/>
    <w:rsid w:val="00946CD2"/>
    <w:rsid w:val="00947F8D"/>
    <w:rsid w:val="00950447"/>
    <w:rsid w:val="00953A01"/>
    <w:rsid w:val="00954DA3"/>
    <w:rsid w:val="00963C2A"/>
    <w:rsid w:val="00974EF9"/>
    <w:rsid w:val="00992A13"/>
    <w:rsid w:val="009A2104"/>
    <w:rsid w:val="009A6460"/>
    <w:rsid w:val="009B1685"/>
    <w:rsid w:val="009C6DB2"/>
    <w:rsid w:val="009D0E0C"/>
    <w:rsid w:val="00A03D51"/>
    <w:rsid w:val="00A053AB"/>
    <w:rsid w:val="00A15348"/>
    <w:rsid w:val="00A200E1"/>
    <w:rsid w:val="00A24261"/>
    <w:rsid w:val="00A30A4D"/>
    <w:rsid w:val="00A34F35"/>
    <w:rsid w:val="00A559A1"/>
    <w:rsid w:val="00A60D93"/>
    <w:rsid w:val="00A65809"/>
    <w:rsid w:val="00A67688"/>
    <w:rsid w:val="00A85715"/>
    <w:rsid w:val="00A94C8D"/>
    <w:rsid w:val="00AA5BBB"/>
    <w:rsid w:val="00AA6C4A"/>
    <w:rsid w:val="00AB6330"/>
    <w:rsid w:val="00AB648F"/>
    <w:rsid w:val="00AC1FB6"/>
    <w:rsid w:val="00AC2F99"/>
    <w:rsid w:val="00AC45EC"/>
    <w:rsid w:val="00AC6825"/>
    <w:rsid w:val="00AE0E14"/>
    <w:rsid w:val="00AE3089"/>
    <w:rsid w:val="00AE50BB"/>
    <w:rsid w:val="00AE721C"/>
    <w:rsid w:val="00AF6B98"/>
    <w:rsid w:val="00B1049D"/>
    <w:rsid w:val="00B23A05"/>
    <w:rsid w:val="00B23EF3"/>
    <w:rsid w:val="00B36E53"/>
    <w:rsid w:val="00B64202"/>
    <w:rsid w:val="00B7773C"/>
    <w:rsid w:val="00B80038"/>
    <w:rsid w:val="00B8533C"/>
    <w:rsid w:val="00B86EE5"/>
    <w:rsid w:val="00B92E25"/>
    <w:rsid w:val="00B9560A"/>
    <w:rsid w:val="00BB1FF7"/>
    <w:rsid w:val="00BB36D0"/>
    <w:rsid w:val="00BB7418"/>
    <w:rsid w:val="00BC2C55"/>
    <w:rsid w:val="00BC2EB1"/>
    <w:rsid w:val="00BD3E5F"/>
    <w:rsid w:val="00BE183F"/>
    <w:rsid w:val="00BF174A"/>
    <w:rsid w:val="00BF3D45"/>
    <w:rsid w:val="00C03DF6"/>
    <w:rsid w:val="00C23C46"/>
    <w:rsid w:val="00C4512E"/>
    <w:rsid w:val="00C5189A"/>
    <w:rsid w:val="00C60943"/>
    <w:rsid w:val="00C75104"/>
    <w:rsid w:val="00C92604"/>
    <w:rsid w:val="00C94165"/>
    <w:rsid w:val="00CA084D"/>
    <w:rsid w:val="00CB2EC4"/>
    <w:rsid w:val="00CE1033"/>
    <w:rsid w:val="00CE7C8F"/>
    <w:rsid w:val="00CF301A"/>
    <w:rsid w:val="00CF4723"/>
    <w:rsid w:val="00D10824"/>
    <w:rsid w:val="00D31145"/>
    <w:rsid w:val="00D42DE2"/>
    <w:rsid w:val="00D6079F"/>
    <w:rsid w:val="00D67130"/>
    <w:rsid w:val="00D71961"/>
    <w:rsid w:val="00D8596F"/>
    <w:rsid w:val="00D91703"/>
    <w:rsid w:val="00D92817"/>
    <w:rsid w:val="00D93B7D"/>
    <w:rsid w:val="00DA48ED"/>
    <w:rsid w:val="00DA5A73"/>
    <w:rsid w:val="00DA5BBB"/>
    <w:rsid w:val="00DB63D9"/>
    <w:rsid w:val="00DC083F"/>
    <w:rsid w:val="00DC5074"/>
    <w:rsid w:val="00DD7FA0"/>
    <w:rsid w:val="00E03679"/>
    <w:rsid w:val="00E065CA"/>
    <w:rsid w:val="00E06BD6"/>
    <w:rsid w:val="00E12FB4"/>
    <w:rsid w:val="00E27630"/>
    <w:rsid w:val="00E27DE8"/>
    <w:rsid w:val="00E42B98"/>
    <w:rsid w:val="00E51624"/>
    <w:rsid w:val="00E5177C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3C45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38B1"/>
    <w:rsid w:val="00F40CC2"/>
    <w:rsid w:val="00F50AAA"/>
    <w:rsid w:val="00F53A96"/>
    <w:rsid w:val="00F60B36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6E6B"/>
    <w:rsid w:val="00FD5377"/>
    <w:rsid w:val="00FD7CC6"/>
    <w:rsid w:val="092B9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rFonts w:eastAsia="MS Mincho"/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7CD6-3F24-45F3-B4A2-CC2F7C07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2023-12-20T18:22:00Z</dcterms:created>
  <dcterms:modified xsi:type="dcterms:W3CDTF">2024-04-15T22:31:00Z</dcterms:modified>
</cp:coreProperties>
</file>